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BE" w:rsidRPr="00FC39BE" w:rsidRDefault="00FC39BE" w:rsidP="00FC39BE">
      <w:pPr>
        <w:widowControl/>
        <w:spacing w:before="100" w:beforeAutospacing="1" w:after="100" w:afterAutospacing="1" w:line="60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FC39BE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44"/>
          <w:szCs w:val="44"/>
        </w:rPr>
        <w:t>关于转发省厅治安总队《关于进一步做好户政高频业务“跨省通办”相关工作的通知》的通知</w:t>
      </w:r>
      <w:r w:rsidRPr="00FC39BE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FC39BE" w:rsidRPr="00FC39BE" w:rsidRDefault="00FC39BE" w:rsidP="00FC39BE">
      <w:pPr>
        <w:widowControl/>
        <w:spacing w:before="100" w:beforeAutospacing="1" w:after="100" w:afterAutospacing="1" w:line="6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C39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各派出所：</w:t>
      </w:r>
      <w:r w:rsidRPr="00FC39BE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FC39BE" w:rsidRPr="00FC39BE" w:rsidRDefault="00FC39BE" w:rsidP="00FC39BE">
      <w:pPr>
        <w:widowControl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C39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认真贯彻落实《国务院办公厅关于加快推进政务服务“跨省通办”的指导意见》（国办发[2020]35号）和《国务院办公厅关于扩大政务服务“跨省通办”范围进一步提升服务效能的意见》（国办发[2022]34号）精神，根据公安部治安管理局的安排部署，省厅要求进一步深入推进户籍迁移、户籍类证明“跨省通办”工作。</w:t>
      </w:r>
      <w:r w:rsidRPr="00FC39B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一是</w:t>
      </w:r>
      <w:r w:rsidRPr="00FC39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持续扩大户籍类高频事项“跨省通办”业务范围，从2023年1月3日起，受理子女投靠父母户口迁移“跨省通办”，于2023年6月30日前实现其他户口迁移业务和开具户籍类证明全类型、全流程、全线上“跨省通办”，确保全覆盖无遗漏。</w:t>
      </w:r>
      <w:r w:rsidRPr="00FC39B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二是</w:t>
      </w:r>
      <w:r w:rsidRPr="00FC39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充分使用部级协作平台受理业务。由于各省份与部级协作平台联通进度不统一，可线上办理省份处于变化之中，对此，各地要督促户籍民警受理业务时按照《户口迁移、户籍类证明“跨省通办”操作手册》（附件1）相关步骤及时查看是否可以使用部级协作平台进行业务流转，确保能用尽用、应用尽用，提高服务群众效率。</w:t>
      </w:r>
      <w:r w:rsidRPr="00FC39B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三是</w:t>
      </w:r>
      <w:r w:rsidRPr="00FC39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明确户口迁移电子凭证式样。公安部</w:t>
      </w:r>
      <w:r w:rsidRPr="00FC39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治安局拟制了户口准迁证和户口迁移证电子凭证式样（附件2），今后凡通过部级协作平台实现户口迁移“跨省通办”的，均要使用电子凭证办理业务、留档存证；尚未通过部级协作平台实现的户口迁移“跨省通办”业务，仍然延用原有的纸质迁移证件作为留档凭证。</w:t>
      </w:r>
      <w:r w:rsidRPr="00FC39BE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FC39BE" w:rsidRPr="00FC39BE" w:rsidRDefault="00FC39BE" w:rsidP="00FC39BE">
      <w:pPr>
        <w:widowControl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C39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省厅通知中称，自2022年12月15日启动了户口迁移、开具户籍类证明“跨省通办”线上办理试点工作，从各地情况来看，部分地方户籍民警受理业务时未采用部级协作平台流转模式，导致受理效率低下；部分地方未在5个工作日时限要求内完成迁出信息反馈、查证结果反馈等。</w:t>
      </w:r>
      <w:r w:rsidRPr="00FC39BE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FC39BE" w:rsidRPr="00FC39BE" w:rsidRDefault="00FC39BE" w:rsidP="00FC39BE">
      <w:pPr>
        <w:widowControl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C39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自2022年11月8日我省开通居民身份证首次申领“跨省通办”试点工作以来，存在两个问题，</w:t>
      </w:r>
      <w:r w:rsidRPr="00FC39BE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第一，超期签发问题较多。第二，部分数据质量不高。</w:t>
      </w:r>
      <w:r w:rsidRPr="00FC39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经过对各地办理业务数据进行抽样检测，部分地方存在“户籍地址-地址名称”填报不符合标准的情况。各地要高度重视，认真分析本地问题，及时采取措施，有效堵塞漏洞。</w:t>
      </w:r>
      <w:r w:rsidRPr="00FC39BE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FC39BE" w:rsidRPr="00FC39BE" w:rsidRDefault="00FC39BE" w:rsidP="00FC39BE">
      <w:pPr>
        <w:widowControl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C39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各所接此通知后，请认真学习操作手册，并根据上级要求结合实际认真抓好贯彻落实。落实情况及工作中遇到的问题请及时报告县局，2023年6月30日前报送工作总结至户籍管理FTP“跨省通办总结”文件夹。</w:t>
      </w:r>
      <w:r w:rsidRPr="00FC39BE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FC39BE" w:rsidRPr="00FC39BE" w:rsidRDefault="00FC39BE" w:rsidP="00FC39BE">
      <w:pPr>
        <w:widowControl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C39BE">
        <w:rPr>
          <w:rFonts w:ascii="仿宋_GB2312" w:eastAsia="仿宋_GB2312" w:hAnsi="宋体" w:cs="宋体" w:hint="eastAsia"/>
          <w:color w:val="E53333"/>
          <w:kern w:val="0"/>
          <w:sz w:val="32"/>
          <w:szCs w:val="32"/>
        </w:rPr>
        <w:lastRenderedPageBreak/>
        <w:t>附件：</w:t>
      </w:r>
      <w:hyperlink r:id="rId4" w:tgtFrame="_blank" w:history="1">
        <w:r w:rsidRPr="00FC39BE">
          <w:rPr>
            <w:rFonts w:ascii="微软雅黑" w:eastAsia="微软雅黑" w:hAnsi="微软雅黑" w:cs="宋体"/>
            <w:color w:val="E53333"/>
            <w:kern w:val="0"/>
            <w:sz w:val="24"/>
          </w:rPr>
          <w:t>上级通知及操作手册</w:t>
        </w:r>
      </w:hyperlink>
      <w:r w:rsidRPr="00FC39BE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FC39BE" w:rsidRPr="00FC39BE" w:rsidRDefault="00FC39BE" w:rsidP="00FC39BE">
      <w:pPr>
        <w:widowControl/>
        <w:spacing w:before="100" w:beforeAutospacing="1" w:after="100" w:afterAutospacing="1" w:line="600" w:lineRule="atLeast"/>
        <w:ind w:firstLine="64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FC39BE" w:rsidRPr="00FC39BE" w:rsidRDefault="00FC39BE" w:rsidP="00FC39BE">
      <w:pPr>
        <w:widowControl/>
        <w:spacing w:before="100" w:beforeAutospacing="1" w:after="100" w:afterAutospacing="1" w:line="600" w:lineRule="atLeast"/>
        <w:ind w:firstLine="64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C39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民权县公安局</w:t>
      </w:r>
      <w:r w:rsidRPr="00FC39BE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FC39BE" w:rsidRPr="00FC39BE" w:rsidRDefault="00FC39BE" w:rsidP="00FC39BE">
      <w:pPr>
        <w:widowControl/>
        <w:spacing w:before="100" w:beforeAutospacing="1" w:after="100" w:afterAutospacing="1" w:line="600" w:lineRule="atLeast"/>
        <w:ind w:firstLine="64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C39B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二○二三年一月五日</w:t>
      </w:r>
      <w:r w:rsidRPr="00FC39BE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</w:p>
    <w:p w:rsidR="00797CCA" w:rsidRDefault="00797CCA"/>
    <w:sectPr w:rsidR="00797CCA" w:rsidSect="00797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9BE"/>
    <w:rsid w:val="00342959"/>
    <w:rsid w:val="00797CCA"/>
    <w:rsid w:val="00FC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9BE"/>
    <w:rPr>
      <w:rFonts w:ascii="微软雅黑" w:eastAsia="微软雅黑" w:hAnsi="微软雅黑" w:hint="eastAsia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62.178.128.100/webadmin/kindeditor/attached/file/20230105/20230105095858575857.ra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2023-01-31T08:40:00Z</dcterms:created>
  <dcterms:modified xsi:type="dcterms:W3CDTF">2023-01-31T08:41:00Z</dcterms:modified>
</cp:coreProperties>
</file>